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95" w:rsidRDefault="00051195" w:rsidP="00F0747B">
      <w:pPr>
        <w:pStyle w:val="HEADERTEXT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51195" w:rsidRPr="00F0747B" w:rsidRDefault="00051195" w:rsidP="004E187E">
      <w:pPr>
        <w:pStyle w:val="FORMATTEX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20">
        <w:rPr>
          <w:rFonts w:ascii="Times New Roman" w:hAnsi="Times New Roman" w:cs="Times New Roman"/>
          <w:b/>
          <w:sz w:val="28"/>
          <w:szCs w:val="28"/>
        </w:rPr>
        <w:t>     Бланк обратной связи по вопросам производственной безопасности</w:t>
      </w:r>
      <w:bookmarkStart w:id="0" w:name="_GoBack"/>
      <w:bookmarkEnd w:id="0"/>
    </w:p>
    <w:tbl>
      <w:tblPr>
        <w:tblW w:w="989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95"/>
      </w:tblGrid>
      <w:tr w:rsidR="00051195" w:rsidRPr="00043620" w:rsidTr="00051195">
        <w:tc>
          <w:tcPr>
            <w:tcW w:w="9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F0747B" w:rsidRDefault="00F0747B" w:rsidP="00F074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7B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Краснодар»</w:t>
            </w:r>
          </w:p>
        </w:tc>
      </w:tr>
      <w:tr w:rsidR="00051195" w:rsidRPr="00043620" w:rsidTr="00051195">
        <w:tc>
          <w:tcPr>
            <w:tcW w:w="9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4362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организации/филиала организации</w:t>
            </w: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4"/>
        <w:gridCol w:w="2551"/>
        <w:gridCol w:w="2552"/>
        <w:gridCol w:w="2410"/>
      </w:tblGrid>
      <w:tr w:rsidR="00051195" w:rsidRPr="00043620" w:rsidTr="00051195"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(или профессия работника)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фамилия работника </w:t>
            </w:r>
          </w:p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бланка </w:t>
            </w:r>
          </w:p>
        </w:tc>
      </w:tr>
      <w:tr w:rsidR="00051195" w:rsidRPr="00043620" w:rsidTr="00051195">
        <w:trPr>
          <w:trHeight w:val="542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83"/>
        <w:gridCol w:w="3119"/>
        <w:gridCol w:w="2835"/>
      </w:tblGrid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несоответствия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выявленное несоответствие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(заполняется по желанию) </w:t>
            </w:r>
          </w:p>
        </w:tc>
      </w:tr>
      <w:tr w:rsidR="00051195" w:rsidRPr="00043620" w:rsidTr="00051195">
        <w:trPr>
          <w:trHeight w:val="640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оборудования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rPr>
          <w:trHeight w:val="609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приспособления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rPr>
          <w:trHeight w:val="736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коллективной защиты (ограждения, знаки, блокировки, предохранительные устройства и т.п.)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(неровности, обледенение, ограждения, котлованы, открытые люки, растительность, освещенность, микроклимат и т.п.)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материалов, изделий, инструмента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состояние первичных средств пожаротушения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Санитарно-бытовые условия (гардеробные, душевые, умывальни, комнаты приема пищи, комнаты отдыха, туалетные комнаты и т.п.)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rPr>
          <w:trHeight w:val="1004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(инструкции, правила, письма, бланки, журналы и т.п.)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51195" w:rsidRPr="00043620" w:rsidTr="00051195">
        <w:trPr>
          <w:trHeight w:val="1314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работ, в том числе работ повешенной опасности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37"/>
      </w:tblGrid>
      <w:tr w:rsidR="00051195" w:rsidRPr="00043620" w:rsidTr="00051195"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Любые другие предложения по повышению уровня охраны труда и соблюдения требований производственной безопасности </w:t>
            </w:r>
          </w:p>
        </w:tc>
      </w:tr>
      <w:tr w:rsidR="00051195" w:rsidRPr="00043620" w:rsidTr="00051195">
        <w:trPr>
          <w:trHeight w:val="943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9"/>
        <w:gridCol w:w="8647"/>
        <w:gridCol w:w="270"/>
        <w:gridCol w:w="6"/>
      </w:tblGrid>
      <w:tr w:rsidR="00051195" w:rsidRPr="00043620" w:rsidTr="00895670">
        <w:trPr>
          <w:gridAfter w:val="1"/>
          <w:wAfter w:w="6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95" w:rsidRPr="00043620" w:rsidTr="00895670"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телефон и адрес служебной электронной почты руководителя структурного подразделения: </w:t>
            </w:r>
          </w:p>
        </w:tc>
      </w:tr>
      <w:tr w:rsidR="00051195" w:rsidRPr="00043620" w:rsidTr="00895670">
        <w:trPr>
          <w:gridAfter w:val="1"/>
          <w:wAfter w:w="6" w:type="dxa"/>
        </w:trPr>
        <w:tc>
          <w:tcPr>
            <w:tcW w:w="91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51195" w:rsidRPr="00043620" w:rsidTr="00895670">
        <w:trPr>
          <w:gridAfter w:val="1"/>
          <w:wAfter w:w="6" w:type="dxa"/>
        </w:trPr>
        <w:tc>
          <w:tcPr>
            <w:tcW w:w="9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051195" w:rsidRPr="00043620" w:rsidTr="00895670"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0">
              <w:rPr>
                <w:rFonts w:ascii="Times New Roman" w:hAnsi="Times New Roman" w:cs="Times New Roman"/>
                <w:sz w:val="24"/>
                <w:szCs w:val="24"/>
              </w:rPr>
              <w:t>Служебный телефон и адрес служебной электронной почты специалиста по охране труда, промышленной и пожарной безопасности:</w:t>
            </w:r>
          </w:p>
        </w:tc>
      </w:tr>
      <w:tr w:rsidR="00051195" w:rsidRPr="00043620" w:rsidTr="00895670">
        <w:trPr>
          <w:gridAfter w:val="1"/>
          <w:wAfter w:w="6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1195" w:rsidRPr="00043620" w:rsidRDefault="00051195" w:rsidP="0089567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436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051195" w:rsidRPr="00043620" w:rsidRDefault="00051195" w:rsidP="0005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051195" w:rsidRDefault="00051195" w:rsidP="00051195">
      <w:pPr>
        <w:pStyle w:val="FORMATTEXT"/>
        <w:jc w:val="center"/>
        <w:rPr>
          <w:rFonts w:ascii="Times New Roman" w:hAnsi="Times New Roman" w:cs="Times New Roman"/>
        </w:rPr>
      </w:pPr>
    </w:p>
    <w:p w:rsidR="0092281E" w:rsidRDefault="0092281E" w:rsidP="00051195"/>
    <w:sectPr w:rsidR="0092281E" w:rsidSect="0005119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51"/>
    <w:rsid w:val="00051195"/>
    <w:rsid w:val="002E4D51"/>
    <w:rsid w:val="004E187E"/>
    <w:rsid w:val="0092281E"/>
    <w:rsid w:val="00F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40C"/>
  <w15:chartTrackingRefBased/>
  <w15:docId w15:val="{88B7EE64-DBF9-4D28-97F3-55F2F05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51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1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Анна Сергеевна</dc:creator>
  <cp:keywords/>
  <dc:description/>
  <cp:lastModifiedBy>Шаталова Анна Сергеевна</cp:lastModifiedBy>
  <cp:revision>4</cp:revision>
  <cp:lastPrinted>2024-02-28T14:05:00Z</cp:lastPrinted>
  <dcterms:created xsi:type="dcterms:W3CDTF">2024-01-24T07:50:00Z</dcterms:created>
  <dcterms:modified xsi:type="dcterms:W3CDTF">2024-02-28T14:10:00Z</dcterms:modified>
</cp:coreProperties>
</file>