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8C60D2" w:rsidRPr="00AD694A">
        <w:rPr>
          <w:b/>
          <w:sz w:val="24"/>
          <w:szCs w:val="24"/>
          <w:lang w:val="ru-RU"/>
        </w:rPr>
        <w:t>361/А-07-18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586A39">
        <w:rPr>
          <w:b/>
          <w:sz w:val="24"/>
          <w:szCs w:val="24"/>
          <w:lang w:val="ru-RU"/>
        </w:rPr>
      </w:r>
      <w:r w:rsidR="00586A39">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noProof/>
          <w:spacing w:val="-3"/>
          <w:sz w:val="23"/>
          <w:szCs w:val="23"/>
          <w:lang w:val="ru-RU"/>
        </w:rPr>
      </w:pPr>
      <w:r w:rsidRPr="00CE18F7">
        <w:rPr>
          <w:noProof/>
          <w:spacing w:val="-3"/>
          <w:sz w:val="23"/>
          <w:szCs w:val="23"/>
          <w:lang w:val="ru-RU"/>
        </w:rPr>
        <w:fldChar w:fldCharType="begin">
          <w:ffData>
            <w:name w:val="Клиент1"/>
            <w:enabled/>
            <w:calcOnExit w:val="0"/>
            <w:textInput>
              <w:default w:val="Клиент1"/>
            </w:textInput>
          </w:ffData>
        </w:fldChar>
      </w:r>
      <w:r w:rsidRPr="00CE18F7">
        <w:rPr>
          <w:noProof/>
          <w:spacing w:val="-3"/>
          <w:sz w:val="23"/>
          <w:szCs w:val="23"/>
          <w:lang w:val="ru-RU"/>
        </w:rPr>
        <w:instrText xml:space="preserve"> FORMTEXT </w:instrText>
      </w:r>
      <w:r w:rsidRPr="00CE18F7">
        <w:rPr>
          <w:noProof/>
          <w:spacing w:val="-3"/>
          <w:sz w:val="23"/>
          <w:szCs w:val="23"/>
          <w:lang w:val="ru-RU"/>
        </w:rPr>
      </w:r>
      <w:r w:rsidRPr="00CE18F7">
        <w:rPr>
          <w:noProof/>
          <w:spacing w:val="-3"/>
          <w:sz w:val="23"/>
          <w:szCs w:val="23"/>
          <w:lang w:val="ru-RU"/>
        </w:rPr>
        <w:fldChar w:fldCharType="separate"/>
      </w:r>
      <w:r w:rsidRPr="00CE18F7">
        <w:rPr>
          <w:noProof/>
          <w:spacing w:val="-3"/>
          <w:sz w:val="23"/>
          <w:szCs w:val="23"/>
          <w:lang w:val="ru-RU"/>
        </w:rPr>
        <w:t>Акционерное общество «Тимашевскрайгаз»</w:t>
      </w:r>
      <w:r w:rsidRPr="00CE18F7">
        <w:rPr>
          <w:noProof/>
          <w:spacing w:val="-3"/>
          <w:sz w:val="23"/>
          <w:szCs w:val="23"/>
          <w:lang w:val="ru-RU"/>
        </w:rPr>
        <w:fldChar w:fldCharType="end"/>
      </w:r>
      <w:bookmarkEnd w:id="1"/>
      <w:r w:rsidR="00AE0571" w:rsidRPr="00CE18F7">
        <w:rPr>
          <w:noProof/>
          <w:spacing w:val="-3"/>
          <w:sz w:val="23"/>
          <w:szCs w:val="23"/>
          <w:lang w:val="ru-RU"/>
        </w:rPr>
        <w:t xml:space="preserve">, именуемое в дальнейшем «Клиент», </w:t>
      </w:r>
      <w:r w:rsidR="0004304E" w:rsidRPr="00CE18F7">
        <w:rPr>
          <w:noProof/>
          <w:spacing w:val="-3"/>
          <w:sz w:val="23"/>
          <w:szCs w:val="23"/>
          <w:lang w:val="ru-RU"/>
        </w:rPr>
        <w:t xml:space="preserve">в лице </w:t>
      </w:r>
      <w:r w:rsidR="00F81BC3" w:rsidRPr="00CE18F7">
        <w:rPr>
          <w:noProof/>
          <w:spacing w:val="-3"/>
          <w:sz w:val="23"/>
          <w:szCs w:val="23"/>
          <w:lang w:val="ru-RU"/>
        </w:rPr>
        <w:t>исполняющего обязанности исполнительного директора Тыванюк Виталия Валериевича,</w:t>
      </w:r>
      <w:r w:rsidR="007A4151" w:rsidRPr="00CE18F7">
        <w:rPr>
          <w:noProof/>
          <w:spacing w:val="-3"/>
          <w:sz w:val="23"/>
          <w:szCs w:val="23"/>
          <w:lang w:val="ru-RU"/>
        </w:rPr>
        <w:t xml:space="preserve"> </w:t>
      </w:r>
      <w:r w:rsidR="002A7FE1" w:rsidRPr="00CE18F7">
        <w:rPr>
          <w:noProof/>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sidRPr="00CE18F7">
        <w:rPr>
          <w:noProof/>
          <w:spacing w:val="-3"/>
          <w:sz w:val="23"/>
          <w:szCs w:val="23"/>
          <w:lang w:val="ru-RU"/>
        </w:rPr>
        <w:instrText xml:space="preserve"> FORMTEXT </w:instrText>
      </w:r>
      <w:r w:rsidR="002A7FE1" w:rsidRPr="00CE18F7">
        <w:rPr>
          <w:noProof/>
          <w:spacing w:val="-3"/>
          <w:sz w:val="23"/>
          <w:szCs w:val="23"/>
          <w:lang w:val="ru-RU"/>
        </w:rPr>
      </w:r>
      <w:r w:rsidR="002A7FE1" w:rsidRPr="00CE18F7">
        <w:rPr>
          <w:noProof/>
          <w:spacing w:val="-3"/>
          <w:sz w:val="23"/>
          <w:szCs w:val="23"/>
          <w:lang w:val="ru-RU"/>
        </w:rPr>
        <w:fldChar w:fldCharType="separate"/>
      </w:r>
      <w:r w:rsidR="002A7FE1" w:rsidRPr="00CE18F7">
        <w:rPr>
          <w:noProof/>
          <w:spacing w:val="-3"/>
          <w:sz w:val="23"/>
          <w:szCs w:val="23"/>
          <w:lang w:val="ru-RU"/>
        </w:rPr>
        <w:t>действующего</w:t>
      </w:r>
      <w:r w:rsidR="002A7FE1" w:rsidRPr="00CE18F7">
        <w:rPr>
          <w:noProof/>
          <w:spacing w:val="-3"/>
          <w:sz w:val="23"/>
          <w:szCs w:val="23"/>
          <w:lang w:val="ru-RU"/>
        </w:rPr>
        <w:fldChar w:fldCharType="end"/>
      </w:r>
      <w:bookmarkEnd w:id="2"/>
      <w:r w:rsidR="007A4151" w:rsidRPr="00CE18F7">
        <w:rPr>
          <w:noProof/>
          <w:spacing w:val="-3"/>
          <w:sz w:val="23"/>
          <w:szCs w:val="23"/>
          <w:lang w:val="ru-RU"/>
        </w:rPr>
        <w:t xml:space="preserve"> на основании </w:t>
      </w:r>
      <w:r w:rsidR="00F81BC3" w:rsidRPr="00CE18F7">
        <w:rPr>
          <w:noProof/>
          <w:spacing w:val="-3"/>
          <w:sz w:val="23"/>
          <w:szCs w:val="23"/>
          <w:lang w:val="ru-RU"/>
        </w:rPr>
        <w:t>генеральной доверенности №13-12/2018/284 от 11.10.2018г.</w:t>
      </w:r>
      <w:r w:rsidR="007A4151" w:rsidRPr="00CE18F7">
        <w:rPr>
          <w:noProof/>
          <w:spacing w:val="-3"/>
          <w:sz w:val="23"/>
          <w:szCs w:val="23"/>
          <w:lang w:val="ru-RU"/>
        </w:rPr>
        <w:t xml:space="preserve">, с одной стороны, и </w:t>
      </w:r>
      <w:r w:rsidR="004E27CD">
        <w:rPr>
          <w:noProof/>
          <w:spacing w:val="-3"/>
          <w:sz w:val="23"/>
          <w:szCs w:val="23"/>
          <w:lang w:val="ru-RU"/>
        </w:rPr>
        <w:t>__________________________________________________</w:t>
      </w:r>
      <w:r w:rsidR="007A4151" w:rsidRPr="00CE18F7">
        <w:rPr>
          <w:noProof/>
          <w:spacing w:val="-3"/>
          <w:sz w:val="23"/>
          <w:szCs w:val="23"/>
          <w:lang w:val="ru-RU"/>
        </w:rPr>
        <w:t xml:space="preserve">, именуемое в дальнейшем «Аудитор», в лице </w:t>
      </w:r>
      <w:r w:rsidR="002B74FA" w:rsidRPr="00CE18F7">
        <w:rPr>
          <w:noProof/>
          <w:spacing w:val="-3"/>
          <w:sz w:val="23"/>
          <w:szCs w:val="23"/>
          <w:lang w:val="ru-RU"/>
        </w:rPr>
        <w:t>Генерального директора</w:t>
      </w:r>
      <w:r w:rsidR="00CD379D" w:rsidRPr="00CE18F7">
        <w:rPr>
          <w:noProof/>
          <w:spacing w:val="-3"/>
          <w:sz w:val="23"/>
          <w:szCs w:val="23"/>
          <w:lang w:val="ru-RU"/>
        </w:rPr>
        <w:t xml:space="preserve"> </w:t>
      </w:r>
      <w:r w:rsidR="004E27CD">
        <w:rPr>
          <w:noProof/>
          <w:spacing w:val="-3"/>
          <w:sz w:val="23"/>
          <w:szCs w:val="23"/>
          <w:lang w:val="ru-RU"/>
        </w:rPr>
        <w:t>____________________________</w:t>
      </w:r>
      <w:r w:rsidR="00CD379D" w:rsidRPr="00CE18F7">
        <w:rPr>
          <w:noProof/>
          <w:spacing w:val="-3"/>
          <w:sz w:val="23"/>
          <w:szCs w:val="23"/>
          <w:lang w:val="ru-RU"/>
        </w:rPr>
        <w:t xml:space="preserve">, </w:t>
      </w:r>
      <w:r w:rsidR="004E27CD">
        <w:rPr>
          <w:noProof/>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4E27CD">
        <w:rPr>
          <w:noProof/>
          <w:spacing w:val="-3"/>
          <w:sz w:val="23"/>
          <w:szCs w:val="23"/>
          <w:lang w:val="ru-RU"/>
        </w:rPr>
        <w:instrText xml:space="preserve"> FORMTEXT </w:instrText>
      </w:r>
      <w:r w:rsidR="004E27CD">
        <w:rPr>
          <w:noProof/>
          <w:spacing w:val="-3"/>
          <w:sz w:val="23"/>
          <w:szCs w:val="23"/>
          <w:lang w:val="ru-RU"/>
        </w:rPr>
      </w:r>
      <w:r w:rsidR="004E27CD">
        <w:rPr>
          <w:noProof/>
          <w:spacing w:val="-3"/>
          <w:sz w:val="23"/>
          <w:szCs w:val="23"/>
          <w:lang w:val="ru-RU"/>
        </w:rPr>
        <w:fldChar w:fldCharType="separate"/>
      </w:r>
      <w:r w:rsidR="004E27CD">
        <w:rPr>
          <w:noProof/>
          <w:spacing w:val="-3"/>
          <w:sz w:val="23"/>
          <w:szCs w:val="23"/>
          <w:lang w:val="ru-RU"/>
        </w:rPr>
        <w:t>действующего(ей)</w:t>
      </w:r>
      <w:r w:rsidR="004E27CD">
        <w:rPr>
          <w:noProof/>
          <w:spacing w:val="-3"/>
          <w:sz w:val="23"/>
          <w:szCs w:val="23"/>
          <w:lang w:val="ru-RU"/>
        </w:rPr>
        <w:fldChar w:fldCharType="end"/>
      </w:r>
      <w:bookmarkEnd w:id="3"/>
      <w:r w:rsidR="007A4151" w:rsidRPr="00CE18F7">
        <w:rPr>
          <w:noProof/>
          <w:spacing w:val="-3"/>
          <w:sz w:val="23"/>
          <w:szCs w:val="23"/>
          <w:lang w:val="ru-RU"/>
        </w:rPr>
        <w:t xml:space="preserve"> на основании </w:t>
      </w:r>
      <w:r w:rsidR="00F0117C" w:rsidRPr="00CE18F7">
        <w:rPr>
          <w:noProof/>
          <w:spacing w:val="-3"/>
          <w:sz w:val="23"/>
          <w:szCs w:val="23"/>
          <w:lang w:val="ru-RU"/>
        </w:rPr>
        <w:t>Устава</w:t>
      </w:r>
      <w:r w:rsidR="007A4151" w:rsidRPr="00CE18F7">
        <w:rPr>
          <w:noProof/>
          <w:spacing w:val="-3"/>
          <w:sz w:val="23"/>
          <w:szCs w:val="23"/>
          <w:lang w:val="ru-RU"/>
        </w:rPr>
        <w:t>, с другой стороны, совместно именуемые «Стороны», заключили настоящий Договор о нижеследующем</w:t>
      </w:r>
      <w:r w:rsidR="00817BDE" w:rsidRPr="00CE18F7">
        <w:rPr>
          <w:noProof/>
          <w:spacing w:val="-3"/>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8C3343">
        <w:rPr>
          <w:sz w:val="23"/>
          <w:szCs w:val="23"/>
        </w:rPr>
        <w:t>«30» апреля 2019</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586A39">
        <w:rPr>
          <w:sz w:val="22"/>
          <w:szCs w:val="24"/>
        </w:rPr>
      </w:r>
      <w:r w:rsidR="00586A39">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DB7027">
        <w:rPr>
          <w:sz w:val="23"/>
          <w:szCs w:val="23"/>
        </w:rPr>
        <w:t xml:space="preserve">(Исполняющему обязанности исполнительного директора </w:t>
      </w:r>
      <w:proofErr w:type="spellStart"/>
      <w:r w:rsidR="00DB7027">
        <w:rPr>
          <w:sz w:val="23"/>
          <w:szCs w:val="23"/>
        </w:rPr>
        <w:t>Тыванюк</w:t>
      </w:r>
      <w:proofErr w:type="spellEnd"/>
      <w:r w:rsidR="00DB7027">
        <w:rPr>
          <w:sz w:val="23"/>
          <w:szCs w:val="23"/>
        </w:rPr>
        <w:t xml:space="preserve"> В.В. </w:t>
      </w:r>
      <w:r w:rsidR="00DB7027">
        <w:rPr>
          <w:sz w:val="22"/>
          <w:szCs w:val="22"/>
        </w:rPr>
        <w:fldChar w:fldCharType="begin">
          <w:ffData>
            <w:name w:val="МылоАудируемойОрг"/>
            <w:enabled/>
            <w:calcOnExit w:val="0"/>
            <w:textInput>
              <w:default w:val="МылоАудируемойОрг"/>
            </w:textInput>
          </w:ffData>
        </w:fldChar>
      </w:r>
      <w:r w:rsidR="00DB7027" w:rsidRPr="008C3343">
        <w:rPr>
          <w:sz w:val="22"/>
          <w:szCs w:val="22"/>
        </w:rPr>
        <w:instrText xml:space="preserve"> FORMTEXT </w:instrText>
      </w:r>
      <w:r w:rsidR="00DB7027">
        <w:rPr>
          <w:sz w:val="22"/>
          <w:szCs w:val="22"/>
        </w:rPr>
      </w:r>
      <w:r w:rsidR="00DB7027">
        <w:rPr>
          <w:sz w:val="22"/>
          <w:szCs w:val="22"/>
        </w:rPr>
        <w:fldChar w:fldCharType="separate"/>
      </w:r>
      <w:r w:rsidR="00DB7027" w:rsidRPr="008C3343">
        <w:rPr>
          <w:noProof/>
          <w:sz w:val="22"/>
          <w:szCs w:val="22"/>
        </w:rPr>
        <w:t>tima@gazpromgk.ru</w:t>
      </w:r>
      <w:r w:rsidR="00DB7027">
        <w:rPr>
          <w:sz w:val="22"/>
          <w:szCs w:val="22"/>
        </w:rPr>
        <w:fldChar w:fldCharType="end"/>
      </w:r>
      <w:r w:rsidR="007A4151" w:rsidRPr="00DB7027">
        <w:rPr>
          <w:sz w:val="23"/>
          <w:szCs w:val="23"/>
        </w:rPr>
        <w:t xml:space="preserve">) не позднее </w:t>
      </w:r>
      <w:r w:rsidR="008C3343">
        <w:rPr>
          <w:sz w:val="23"/>
          <w:szCs w:val="23"/>
        </w:rPr>
        <w:t>«30» апреля 2019</w:t>
      </w:r>
      <w:r w:rsidR="008C3343" w:rsidRPr="003C0B33">
        <w:rPr>
          <w:sz w:val="22"/>
          <w:szCs w:val="24"/>
        </w:rPr>
        <w:fldChar w:fldCharType="begin">
          <w:ffData>
            <w:name w:val="ДатаАЗ1"/>
            <w:enabled/>
            <w:calcOnExit w:val="0"/>
            <w:textInput>
              <w:default w:val="«____» __________ 2019"/>
            </w:textInput>
          </w:ffData>
        </w:fldChar>
      </w:r>
      <w:r w:rsidR="008C3343" w:rsidRPr="003C0B33">
        <w:rPr>
          <w:sz w:val="22"/>
          <w:szCs w:val="24"/>
        </w:rPr>
        <w:instrText xml:space="preserve"> FORMTEXT </w:instrText>
      </w:r>
      <w:r w:rsidR="00586A39">
        <w:rPr>
          <w:sz w:val="22"/>
          <w:szCs w:val="24"/>
        </w:rPr>
      </w:r>
      <w:r w:rsidR="00586A39">
        <w:rPr>
          <w:sz w:val="22"/>
          <w:szCs w:val="24"/>
        </w:rPr>
        <w:fldChar w:fldCharType="separate"/>
      </w:r>
      <w:r w:rsidR="008C3343" w:rsidRPr="003C0B33">
        <w:rPr>
          <w:sz w:val="22"/>
          <w:szCs w:val="24"/>
        </w:rPr>
        <w:fldChar w:fldCharType="end"/>
      </w:r>
      <w:r w:rsidR="008C3343" w:rsidRPr="003C0B33">
        <w:rPr>
          <w:sz w:val="22"/>
          <w:szCs w:val="24"/>
        </w:rPr>
        <w:t xml:space="preserve"> </w:t>
      </w:r>
      <w:r w:rsidR="008C3343" w:rsidRPr="003C0B33">
        <w:rPr>
          <w:sz w:val="23"/>
          <w:szCs w:val="23"/>
        </w:rPr>
        <w:t>года</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586A39">
        <w:rPr>
          <w:sz w:val="22"/>
          <w:szCs w:val="22"/>
        </w:rPr>
      </w:r>
      <w:r w:rsidR="00586A39">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w:t>
      </w:r>
      <w:r>
        <w:rPr>
          <w:snapToGrid w:val="0"/>
          <w:sz w:val="24"/>
          <w:szCs w:val="24"/>
          <w:lang w:eastAsia="ru-RU"/>
        </w:rPr>
        <w:lastRenderedPageBreak/>
        <w:t>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w:t>
      </w:r>
      <w:r w:rsidRPr="004F7133">
        <w:rPr>
          <w:sz w:val="23"/>
          <w:szCs w:val="23"/>
        </w:rPr>
        <w:lastRenderedPageBreak/>
        <w:t>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lastRenderedPageBreak/>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AD694A" w:rsidRDefault="008261B2" w:rsidP="00AD694A">
      <w:pPr>
        <w:pStyle w:val="Numberedr"/>
        <w:widowControl w:val="0"/>
        <w:numPr>
          <w:ilvl w:val="1"/>
          <w:numId w:val="7"/>
        </w:numPr>
        <w:tabs>
          <w:tab w:val="clear" w:pos="360"/>
          <w:tab w:val="num" w:pos="851"/>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AD694A" w:rsidRPr="00AD694A">
        <w:t xml:space="preserve"> </w:t>
      </w:r>
      <w:r w:rsidR="00AD694A">
        <w:rPr>
          <w:sz w:val="23"/>
          <w:szCs w:val="23"/>
        </w:rPr>
        <w:t>201 959,32 (</w:t>
      </w:r>
      <w:r w:rsidR="00AD694A" w:rsidRPr="00AD694A">
        <w:rPr>
          <w:sz w:val="23"/>
          <w:szCs w:val="23"/>
        </w:rPr>
        <w:t>Двести одна тысяча девятьсот пятьдесят девять</w:t>
      </w:r>
      <w:r w:rsidR="00AD694A">
        <w:rPr>
          <w:sz w:val="23"/>
          <w:szCs w:val="23"/>
        </w:rPr>
        <w:t>)</w:t>
      </w:r>
      <w:r w:rsidR="00AD694A" w:rsidRPr="00AD694A">
        <w:rPr>
          <w:sz w:val="23"/>
          <w:szCs w:val="23"/>
        </w:rPr>
        <w:t xml:space="preserve"> рублей 32 копейки</w:t>
      </w:r>
      <w:r w:rsidR="009C6704" w:rsidRPr="00F87E1F">
        <w:rPr>
          <w:sz w:val="23"/>
          <w:szCs w:val="23"/>
        </w:rPr>
        <w:t xml:space="preserve">, </w:t>
      </w:r>
      <w:r w:rsidR="00AD694A">
        <w:rPr>
          <w:sz w:val="23"/>
          <w:szCs w:val="23"/>
        </w:rPr>
        <w:t>кроме того</w:t>
      </w:r>
      <w:r w:rsidR="00AD694A">
        <w:rPr>
          <w:spacing w:val="-3"/>
          <w:sz w:val="23"/>
          <w:szCs w:val="23"/>
        </w:rPr>
        <w:t xml:space="preserve"> НДС по ставке в соответствии с законодательством Российской Федерации о налогах и сборах</w:t>
      </w:r>
      <w:r w:rsidR="00AD694A" w:rsidRPr="00A47216">
        <w:rPr>
          <w:sz w:val="23"/>
          <w:szCs w:val="23"/>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Pr="00AD694A" w:rsidRDefault="008261B2" w:rsidP="00AD694A">
      <w:pPr>
        <w:pStyle w:val="Numberedr"/>
        <w:widowControl w:val="0"/>
        <w:numPr>
          <w:ilvl w:val="1"/>
          <w:numId w:val="7"/>
        </w:numPr>
        <w:tabs>
          <w:tab w:val="clear" w:pos="360"/>
          <w:tab w:val="num" w:pos="709"/>
          <w:tab w:val="num" w:pos="1287"/>
        </w:tabs>
        <w:ind w:left="709" w:hanging="709"/>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AD694A">
        <w:rPr>
          <w:sz w:val="23"/>
          <w:szCs w:val="23"/>
        </w:rPr>
        <w:t xml:space="preserve">, рассчитанную </w:t>
      </w:r>
      <w:r w:rsidR="00AD694A">
        <w:rPr>
          <w:spacing w:val="-3"/>
          <w:sz w:val="23"/>
          <w:szCs w:val="23"/>
        </w:rPr>
        <w:t>по ставке в соответствии с законодательством Российской Федерации о налогах и сборах</w:t>
      </w:r>
      <w:r w:rsidR="00AD694A" w:rsidRPr="00A47216">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«Тимашевскрайгаз»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352700, Краснодарский край, г.Тимашевск, ул. Дзержинского, 8</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352700, Россия, Краснодарский край, г.Тимашевск, ул. Дзержинского, 8</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8613040772</w:t>
            </w:r>
            <w:r>
              <w:rPr>
                <w:sz w:val="22"/>
                <w:szCs w:val="22"/>
                <w:lang w:val="ru-RU"/>
              </w:rPr>
              <w:fldChar w:fldCharType="end"/>
            </w:r>
            <w:bookmarkEnd w:id="76"/>
          </w:p>
          <w:p w:rsidR="00BC456A" w:rsidRPr="004E27CD" w:rsidRDefault="00BC456A" w:rsidP="00BC456A">
            <w:pPr>
              <w:pStyle w:val="2"/>
              <w:widowControl w:val="0"/>
              <w:rPr>
                <w:sz w:val="22"/>
                <w:szCs w:val="22"/>
                <w:lang w:val="ru-RU"/>
              </w:rPr>
            </w:pPr>
            <w:r w:rsidRPr="009276B4">
              <w:rPr>
                <w:sz w:val="22"/>
                <w:szCs w:val="22"/>
                <w:lang w:val="ru-RU"/>
              </w:rPr>
              <w:t>Факс</w:t>
            </w:r>
            <w:r w:rsidR="001F121F" w:rsidRPr="004E27CD">
              <w:rPr>
                <w:sz w:val="22"/>
                <w:szCs w:val="22"/>
                <w:lang w:val="ru-RU"/>
              </w:rPr>
              <w:t xml:space="preserve"> </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4E27CD">
              <w:rPr>
                <w:sz w:val="22"/>
                <w:szCs w:val="22"/>
                <w:lang w:val="ru-RU"/>
              </w:rPr>
              <w:instrText xml:space="preserve"> </w:instrText>
            </w:r>
            <w:r w:rsidR="001F121F" w:rsidRPr="008C3343">
              <w:rPr>
                <w:sz w:val="22"/>
                <w:szCs w:val="22"/>
              </w:rPr>
              <w:instrText>FORMTEXT</w:instrText>
            </w:r>
            <w:r w:rsidR="001F121F" w:rsidRPr="004E27CD">
              <w:rPr>
                <w:sz w:val="22"/>
                <w:szCs w:val="22"/>
                <w:lang w:val="ru-RU"/>
              </w:rPr>
              <w:instrText xml:space="preserve"> </w:instrText>
            </w:r>
            <w:r w:rsidR="00586A39">
              <w:rPr>
                <w:sz w:val="22"/>
                <w:szCs w:val="22"/>
                <w:lang w:val="ru-RU"/>
              </w:rPr>
            </w:r>
            <w:r w:rsidR="00586A39">
              <w:rPr>
                <w:sz w:val="22"/>
                <w:szCs w:val="22"/>
                <w:lang w:val="ru-RU"/>
              </w:rPr>
              <w:fldChar w:fldCharType="separate"/>
            </w:r>
            <w:r w:rsidR="001F121F">
              <w:rPr>
                <w:sz w:val="22"/>
                <w:szCs w:val="22"/>
                <w:lang w:val="ru-RU"/>
              </w:rPr>
              <w:fldChar w:fldCharType="end"/>
            </w:r>
            <w:bookmarkEnd w:id="77"/>
          </w:p>
          <w:p w:rsidR="00BC456A" w:rsidRPr="004E27CD" w:rsidRDefault="00BC456A" w:rsidP="00BC456A">
            <w:pPr>
              <w:pStyle w:val="2"/>
              <w:widowControl w:val="0"/>
              <w:rPr>
                <w:sz w:val="22"/>
                <w:szCs w:val="22"/>
                <w:lang w:val="ru-RU"/>
              </w:rPr>
            </w:pPr>
            <w:proofErr w:type="gramStart"/>
            <w:r w:rsidRPr="008C3343">
              <w:rPr>
                <w:sz w:val="22"/>
                <w:szCs w:val="22"/>
              </w:rPr>
              <w:t>e</w:t>
            </w:r>
            <w:r w:rsidRPr="004E27CD">
              <w:rPr>
                <w:sz w:val="22"/>
                <w:szCs w:val="22"/>
                <w:lang w:val="ru-RU"/>
              </w:rPr>
              <w:t>-</w:t>
            </w:r>
            <w:r w:rsidRPr="008C3343">
              <w:rPr>
                <w:sz w:val="22"/>
                <w:szCs w:val="22"/>
              </w:rPr>
              <w:t>mail</w:t>
            </w:r>
            <w:proofErr w:type="gramEnd"/>
            <w:r w:rsidRPr="004E27CD">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4E27CD">
              <w:rPr>
                <w:sz w:val="22"/>
                <w:szCs w:val="22"/>
                <w:lang w:val="ru-RU"/>
              </w:rPr>
              <w:instrText xml:space="preserve"> </w:instrText>
            </w:r>
            <w:r w:rsidRPr="008C3343">
              <w:rPr>
                <w:sz w:val="22"/>
                <w:szCs w:val="22"/>
              </w:rPr>
              <w:instrText>FORMTEXT</w:instrText>
            </w:r>
            <w:r w:rsidRPr="004E27CD">
              <w:rPr>
                <w:sz w:val="22"/>
                <w:szCs w:val="22"/>
                <w:lang w:val="ru-RU"/>
              </w:rPr>
              <w:instrText xml:space="preserve"> </w:instrText>
            </w:r>
            <w:r>
              <w:rPr>
                <w:sz w:val="22"/>
                <w:szCs w:val="22"/>
                <w:lang w:val="ru-RU"/>
              </w:rPr>
            </w:r>
            <w:r>
              <w:rPr>
                <w:sz w:val="22"/>
                <w:szCs w:val="22"/>
                <w:lang w:val="ru-RU"/>
              </w:rPr>
              <w:fldChar w:fldCharType="separate"/>
            </w:r>
            <w:r w:rsidRPr="008C3343">
              <w:rPr>
                <w:noProof/>
                <w:sz w:val="22"/>
                <w:szCs w:val="22"/>
              </w:rPr>
              <w:t>tima</w:t>
            </w:r>
            <w:r w:rsidRPr="004E27CD">
              <w:rPr>
                <w:noProof/>
                <w:sz w:val="22"/>
                <w:szCs w:val="22"/>
                <w:lang w:val="ru-RU"/>
              </w:rPr>
              <w:t>@</w:t>
            </w:r>
            <w:r w:rsidRPr="008C3343">
              <w:rPr>
                <w:noProof/>
                <w:sz w:val="22"/>
                <w:szCs w:val="22"/>
              </w:rPr>
              <w:t>gazpromgk</w:t>
            </w:r>
            <w:r w:rsidRPr="004E27CD">
              <w:rPr>
                <w:noProof/>
                <w:sz w:val="22"/>
                <w:szCs w:val="22"/>
                <w:lang w:val="ru-RU"/>
              </w:rPr>
              <w:t>.</w:t>
            </w:r>
            <w:r w:rsidRPr="008C3343">
              <w:rPr>
                <w:noProof/>
                <w:sz w:val="22"/>
                <w:szCs w:val="22"/>
              </w:rPr>
              <w:t>ru</w:t>
            </w:r>
            <w:r>
              <w:rPr>
                <w:sz w:val="22"/>
                <w:szCs w:val="22"/>
                <w:lang w:val="ru-RU"/>
              </w:rPr>
              <w:fldChar w:fldCharType="end"/>
            </w:r>
            <w:bookmarkEnd w:id="78"/>
          </w:p>
          <w:p w:rsidR="00BC456A" w:rsidRPr="00F81BC3" w:rsidRDefault="00BC456A" w:rsidP="00BC456A">
            <w:pPr>
              <w:pStyle w:val="2"/>
              <w:widowControl w:val="0"/>
              <w:rPr>
                <w:sz w:val="22"/>
                <w:szCs w:val="22"/>
                <w:lang w:val="ru-RU"/>
              </w:rPr>
            </w:pPr>
            <w:r w:rsidRPr="009276B4">
              <w:rPr>
                <w:sz w:val="22"/>
                <w:szCs w:val="22"/>
                <w:lang w:val="ru-RU"/>
              </w:rPr>
              <w:t>ИНН</w:t>
            </w:r>
            <w:r w:rsidRPr="00F81BC3">
              <w:rPr>
                <w:sz w:val="22"/>
                <w:szCs w:val="22"/>
                <w:lang w:val="ru-RU"/>
              </w:rPr>
              <w:t xml:space="preserve"> </w:t>
            </w:r>
            <w:bookmarkStart w:id="79" w:name="ИНН"/>
            <w:r>
              <w:rPr>
                <w:sz w:val="22"/>
                <w:szCs w:val="22"/>
                <w:lang w:val="ru-RU"/>
              </w:rPr>
              <w:fldChar w:fldCharType="begin">
                <w:ffData>
                  <w:name w:val="ИНН"/>
                  <w:enabled/>
                  <w:calcOnExit w:val="0"/>
                  <w:textInput>
                    <w:default w:val="ИНН"/>
                  </w:textInput>
                </w:ffData>
              </w:fldChar>
            </w:r>
            <w:r w:rsidRPr="00F81BC3">
              <w:rPr>
                <w:sz w:val="22"/>
                <w:szCs w:val="22"/>
                <w:lang w:val="ru-RU"/>
              </w:rPr>
              <w:instrText xml:space="preserve"> </w:instrText>
            </w:r>
            <w:r w:rsidRPr="00AD694A">
              <w:rPr>
                <w:sz w:val="22"/>
                <w:szCs w:val="22"/>
              </w:rPr>
              <w:instrText>FORMTEXT</w:instrText>
            </w:r>
            <w:r w:rsidRPr="00F81BC3">
              <w:rPr>
                <w:sz w:val="22"/>
                <w:szCs w:val="22"/>
                <w:lang w:val="ru-RU"/>
              </w:rPr>
              <w:instrText xml:space="preserve"> </w:instrText>
            </w:r>
            <w:r>
              <w:rPr>
                <w:sz w:val="22"/>
                <w:szCs w:val="22"/>
                <w:lang w:val="ru-RU"/>
              </w:rPr>
            </w:r>
            <w:r>
              <w:rPr>
                <w:sz w:val="22"/>
                <w:szCs w:val="22"/>
                <w:lang w:val="ru-RU"/>
              </w:rPr>
              <w:fldChar w:fldCharType="separate"/>
            </w:r>
            <w:r w:rsidRPr="00F81BC3">
              <w:rPr>
                <w:noProof/>
                <w:sz w:val="22"/>
                <w:szCs w:val="22"/>
                <w:lang w:val="ru-RU"/>
              </w:rPr>
              <w:t>2353007519</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235301001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40702810900010005171</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5645C9" w:rsidRPr="009276B4" w:rsidRDefault="005645C9" w:rsidP="005645C9">
            <w:pPr>
              <w:pStyle w:val="2"/>
              <w:widowControl w:val="0"/>
              <w:rPr>
                <w:szCs w:val="24"/>
                <w:lang w:val="ru-RU"/>
              </w:rPr>
            </w:pPr>
          </w:p>
          <w:p w:rsidR="005645C9" w:rsidRDefault="00F81BC3" w:rsidP="005645C9">
            <w:pPr>
              <w:pStyle w:val="2"/>
              <w:widowControl w:val="0"/>
              <w:rPr>
                <w:b/>
                <w:i/>
                <w:szCs w:val="24"/>
                <w:lang w:val="ru-RU"/>
              </w:rPr>
            </w:pPr>
            <w:r>
              <w:rPr>
                <w:b/>
                <w:i/>
                <w:szCs w:val="24"/>
                <w:lang w:val="ru-RU"/>
              </w:rPr>
              <w:t>Исполняющий обязанности исполнительного директора</w:t>
            </w:r>
          </w:p>
          <w:p w:rsidR="005645C9" w:rsidRPr="00F81BC3" w:rsidRDefault="00F81BC3" w:rsidP="00F81BC3">
            <w:pPr>
              <w:rPr>
                <w:b/>
                <w:i/>
                <w:sz w:val="24"/>
                <w:szCs w:val="24"/>
                <w:lang w:val="ru-RU"/>
              </w:rPr>
            </w:pPr>
            <w:proofErr w:type="spellStart"/>
            <w:r w:rsidRPr="00F81BC3">
              <w:rPr>
                <w:b/>
                <w:sz w:val="24"/>
                <w:szCs w:val="24"/>
                <w:lang w:val="ru-RU"/>
              </w:rPr>
              <w:t>Тыванюк</w:t>
            </w:r>
            <w:proofErr w:type="spellEnd"/>
            <w:r w:rsidRPr="00F81BC3">
              <w:rPr>
                <w:b/>
                <w:sz w:val="24"/>
                <w:szCs w:val="24"/>
                <w:lang w:val="ru-RU"/>
              </w:rPr>
              <w:t xml:space="preserve"> Виталий Валериевич</w:t>
            </w:r>
          </w:p>
          <w:p w:rsidR="00F0117C" w:rsidRPr="00F81BC3" w:rsidRDefault="005645C9" w:rsidP="00F81BC3">
            <w:pPr>
              <w:widowControl w:val="0"/>
              <w:spacing w:after="0"/>
              <w:rPr>
                <w:sz w:val="24"/>
                <w:szCs w:val="24"/>
                <w:lang w:val="ru-RU"/>
              </w:rPr>
            </w:pPr>
            <w:r w:rsidRPr="009276B4">
              <w:rPr>
                <w:b/>
                <w:sz w:val="24"/>
                <w:szCs w:val="24"/>
                <w:lang w:val="ru-RU"/>
              </w:rPr>
              <w:t xml:space="preserve">_______________________ </w:t>
            </w: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F0117C" w:rsidRPr="004F7133" w:rsidRDefault="00F0117C" w:rsidP="00F81BC3">
            <w:pPr>
              <w:widowControl w:val="0"/>
              <w:spacing w:after="0"/>
              <w:rPr>
                <w:lang w:val="ru-RU"/>
              </w:rPr>
            </w:pPr>
            <w:bookmarkStart w:id="85" w:name="_GoBack"/>
            <w:bookmarkEnd w:id="85"/>
          </w:p>
        </w:tc>
      </w:tr>
    </w:tbl>
    <w:p w:rsidR="002913A8" w:rsidRPr="00895633" w:rsidRDefault="002913A8">
      <w:pPr>
        <w:rPr>
          <w:lang w:val="ru-RU"/>
        </w:rPr>
      </w:pPr>
    </w:p>
    <w:sectPr w:rsidR="002913A8" w:rsidRPr="00895633" w:rsidSect="008C3343">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D2" w:rsidRDefault="006932D2">
      <w:r>
        <w:separator/>
      </w:r>
    </w:p>
  </w:endnote>
  <w:endnote w:type="continuationSeparator" w:id="0">
    <w:p w:rsidR="006932D2" w:rsidRDefault="0069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586A39">
      <w:rPr>
        <w:rStyle w:val="a8"/>
        <w:noProof/>
      </w:rPr>
      <w:t>12</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26" w:rsidRDefault="00812D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D2" w:rsidRDefault="006932D2">
      <w:r>
        <w:separator/>
      </w:r>
    </w:p>
  </w:footnote>
  <w:footnote w:type="continuationSeparator" w:id="0">
    <w:p w:rsidR="006932D2" w:rsidRDefault="0069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26" w:rsidRDefault="00812D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26" w:rsidRDefault="00812D2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26" w:rsidRDefault="00812D26">
    <w:pPr>
      <w:pStyle w:val="a9"/>
    </w:pPr>
    <w:r>
      <w:rPr>
        <w:noProof/>
        <w:lang w:val="ru-RU" w:eastAsia="ru-RU"/>
      </w:rPr>
      <w:drawing>
        <wp:inline distT="0" distB="0" distL="0" distR="0" wp14:anchorId="507B0A1D" wp14:editId="1B3FE9A8">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78F9"/>
    <w:rsid w:val="001669F7"/>
    <w:rsid w:val="00170D86"/>
    <w:rsid w:val="00173166"/>
    <w:rsid w:val="001733FE"/>
    <w:rsid w:val="001874BE"/>
    <w:rsid w:val="001A4EE2"/>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650E3"/>
    <w:rsid w:val="00474C2C"/>
    <w:rsid w:val="0048011F"/>
    <w:rsid w:val="004A07D6"/>
    <w:rsid w:val="004B7384"/>
    <w:rsid w:val="004C5D98"/>
    <w:rsid w:val="004C6607"/>
    <w:rsid w:val="004C66EE"/>
    <w:rsid w:val="004D79AB"/>
    <w:rsid w:val="004E27CD"/>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86A39"/>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2D26"/>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343"/>
    <w:rsid w:val="008C3E06"/>
    <w:rsid w:val="008C60D2"/>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43B8"/>
    <w:rsid w:val="00AD694A"/>
    <w:rsid w:val="00AD7EC6"/>
    <w:rsid w:val="00AE057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18F7"/>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B7027"/>
    <w:rsid w:val="00DC44A5"/>
    <w:rsid w:val="00DC57C2"/>
    <w:rsid w:val="00DD4AEE"/>
    <w:rsid w:val="00DD74AF"/>
    <w:rsid w:val="00DE21EE"/>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1BC3"/>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EC80C4-54F9-4DB8-A9E0-5D39F31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EF49-29DB-4534-86D4-2951C120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TotalTime>
  <Pages>12</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4</cp:revision>
  <cp:lastPrinted>2014-05-15T12:18:00Z</cp:lastPrinted>
  <dcterms:created xsi:type="dcterms:W3CDTF">2018-11-08T10:47:00Z</dcterms:created>
  <dcterms:modified xsi:type="dcterms:W3CDTF">2018-11-08T10:48:00Z</dcterms:modified>
</cp:coreProperties>
</file>